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D1FD9" w14:textId="59198C4E" w:rsidR="001E4FA1" w:rsidRDefault="003F08B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3F08B2">
        <w:rPr>
          <w:rFonts w:ascii="Arial" w:hAnsi="Arial" w:cs="Arial"/>
          <w:b/>
          <w:bCs/>
          <w:sz w:val="22"/>
          <w:lang w:val="en-US"/>
        </w:rPr>
        <w:t>3GPP T</w:t>
      </w:r>
      <w:bookmarkStart w:id="1" w:name="_Ref452454252"/>
      <w:bookmarkEnd w:id="1"/>
      <w:r w:rsidR="001928DD">
        <w:rPr>
          <w:rFonts w:ascii="Arial" w:hAnsi="Arial" w:cs="Arial"/>
          <w:b/>
          <w:bCs/>
          <w:sz w:val="22"/>
          <w:lang w:val="en-US"/>
        </w:rPr>
        <w:t>SG-RAN WG</w:t>
      </w:r>
      <w:r w:rsidR="00876A0A">
        <w:rPr>
          <w:rFonts w:ascii="Arial" w:hAnsi="Arial" w:cs="Arial"/>
          <w:b/>
          <w:bCs/>
          <w:sz w:val="22"/>
          <w:lang w:val="en-US"/>
        </w:rPr>
        <w:t>1</w:t>
      </w:r>
      <w:r w:rsidR="001928DD">
        <w:rPr>
          <w:rFonts w:ascii="Arial" w:hAnsi="Arial" w:cs="Arial"/>
          <w:b/>
          <w:bCs/>
          <w:sz w:val="22"/>
          <w:lang w:val="en-US"/>
        </w:rPr>
        <w:t xml:space="preserve"> </w:t>
      </w:r>
      <w:r w:rsidR="00876A0A">
        <w:rPr>
          <w:rFonts w:ascii="Arial" w:hAnsi="Arial" w:cs="Arial"/>
          <w:b/>
          <w:bCs/>
          <w:sz w:val="22"/>
          <w:lang w:val="en-US"/>
        </w:rPr>
        <w:t xml:space="preserve">Ad-Hoc </w:t>
      </w:r>
      <w:r w:rsidR="001928DD">
        <w:rPr>
          <w:rFonts w:ascii="Arial" w:hAnsi="Arial" w:cs="Arial"/>
          <w:b/>
          <w:bCs/>
          <w:sz w:val="22"/>
          <w:lang w:val="en-US"/>
        </w:rPr>
        <w:t>Meeting</w:t>
      </w:r>
      <w:r w:rsidR="00395E5D">
        <w:rPr>
          <w:rFonts w:ascii="Arial" w:hAnsi="Arial" w:cs="Arial"/>
          <w:b/>
          <w:bCs/>
          <w:sz w:val="22"/>
          <w:lang w:val="en-US"/>
        </w:rPr>
        <w:t xml:space="preserve"> 1901</w:t>
      </w:r>
      <w:r w:rsidR="004A3B1A">
        <w:rPr>
          <w:rFonts w:ascii="Arial" w:hAnsi="Arial" w:cs="Arial"/>
          <w:b/>
          <w:bCs/>
          <w:sz w:val="22"/>
        </w:rPr>
        <w:tab/>
      </w:r>
      <w:r w:rsidR="001E4FA1">
        <w:rPr>
          <w:rFonts w:ascii="Arial" w:hAnsi="Arial" w:cs="Arial"/>
          <w:b/>
          <w:bCs/>
          <w:sz w:val="22"/>
        </w:rPr>
        <w:tab/>
      </w:r>
      <w:r w:rsidR="007B6D4E">
        <w:rPr>
          <w:rFonts w:ascii="Arial" w:hAnsi="Arial" w:cs="Arial"/>
          <w:b/>
          <w:bCs/>
          <w:sz w:val="22"/>
        </w:rPr>
        <w:t>R1-1901021</w:t>
      </w:r>
    </w:p>
    <w:p w14:paraId="52FA3599" w14:textId="77777777" w:rsidR="001E4FA1" w:rsidRPr="00170605" w:rsidRDefault="00876A0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SimSun" w:hAnsi="Arial" w:cs="Arial"/>
          <w:b/>
          <w:sz w:val="22"/>
          <w:szCs w:val="22"/>
          <w:lang w:eastAsia="zh-CN"/>
        </w:rPr>
        <w:t>Taipei</w:t>
      </w:r>
      <w:r w:rsidR="00E16209">
        <w:rPr>
          <w:rFonts w:ascii="Arial" w:eastAsia="SimSun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eastAsia="SimSun" w:hAnsi="Arial" w:cs="Arial"/>
          <w:b/>
          <w:sz w:val="22"/>
          <w:szCs w:val="22"/>
          <w:lang w:eastAsia="zh-CN"/>
        </w:rPr>
        <w:t>Taiwan</w:t>
      </w:r>
      <w:r w:rsidR="00170605" w:rsidRPr="00170605">
        <w:rPr>
          <w:rFonts w:ascii="Arial" w:eastAsia="SimSun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eastAsia="SimSun" w:hAnsi="Arial" w:cs="Arial"/>
          <w:b/>
          <w:sz w:val="22"/>
          <w:szCs w:val="22"/>
          <w:lang w:eastAsia="zh-CN"/>
        </w:rPr>
        <w:t>21</w:t>
      </w:r>
      <w:r w:rsidR="00E16209">
        <w:rPr>
          <w:rFonts w:ascii="Arial" w:eastAsia="Batang" w:hAnsi="Arial" w:cs="Arial"/>
          <w:b/>
          <w:color w:val="000000"/>
          <w:sz w:val="22"/>
          <w:szCs w:val="22"/>
        </w:rPr>
        <w:t xml:space="preserve"> </w:t>
      </w:r>
      <w:r w:rsidR="001928DD">
        <w:rPr>
          <w:rFonts w:ascii="Arial" w:eastAsia="Batang" w:hAnsi="Arial" w:cs="Arial"/>
          <w:b/>
          <w:color w:val="000000"/>
          <w:sz w:val="22"/>
          <w:szCs w:val="22"/>
        </w:rPr>
        <w:t>-</w:t>
      </w:r>
      <w:r w:rsidR="00E16209">
        <w:rPr>
          <w:rFonts w:ascii="Arial" w:eastAsia="Batang" w:hAnsi="Arial" w:cs="Arial"/>
          <w:b/>
          <w:color w:val="000000"/>
          <w:sz w:val="22"/>
          <w:szCs w:val="22"/>
        </w:rPr>
        <w:t xml:space="preserve"> </w:t>
      </w:r>
      <w:r>
        <w:rPr>
          <w:rFonts w:ascii="Arial" w:eastAsia="Batang" w:hAnsi="Arial" w:cs="Arial"/>
          <w:b/>
          <w:color w:val="000000"/>
          <w:sz w:val="22"/>
          <w:szCs w:val="22"/>
        </w:rPr>
        <w:t>25</w:t>
      </w:r>
      <w:r w:rsidR="00E16209">
        <w:rPr>
          <w:rFonts w:ascii="Arial" w:eastAsia="Batang" w:hAnsi="Arial" w:cs="Arial"/>
          <w:b/>
          <w:color w:val="000000"/>
          <w:sz w:val="22"/>
          <w:szCs w:val="22"/>
        </w:rPr>
        <w:t xml:space="preserve"> </w:t>
      </w:r>
      <w:r>
        <w:rPr>
          <w:rFonts w:ascii="Arial" w:eastAsia="Batang" w:hAnsi="Arial" w:cs="Arial"/>
          <w:b/>
          <w:color w:val="000000"/>
          <w:sz w:val="22"/>
          <w:szCs w:val="22"/>
        </w:rPr>
        <w:t>January 2019</w:t>
      </w:r>
    </w:p>
    <w:p w14:paraId="672A6659" w14:textId="77777777" w:rsidR="001E4FA1" w:rsidRDefault="001E4FA1">
      <w:pPr>
        <w:rPr>
          <w:rFonts w:ascii="Arial" w:hAnsi="Arial" w:cs="Arial"/>
        </w:rPr>
      </w:pPr>
    </w:p>
    <w:p w14:paraId="67084953" w14:textId="77777777" w:rsidR="001E4FA1" w:rsidRPr="00E263FD" w:rsidRDefault="001E4FA1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Title:</w:t>
      </w:r>
      <w:r w:rsidRPr="00E263FD">
        <w:rPr>
          <w:rFonts w:ascii="Arial" w:hAnsi="Arial" w:cs="Arial"/>
          <w:b/>
        </w:rPr>
        <w:tab/>
        <w:t>[DRAFT]</w:t>
      </w:r>
      <w:r w:rsidRPr="00E263FD">
        <w:rPr>
          <w:rFonts w:ascii="Arial" w:hAnsi="Arial" w:cs="Arial"/>
          <w:bCs/>
        </w:rPr>
        <w:t xml:space="preserve"> </w:t>
      </w:r>
      <w:r w:rsidR="003F08B2">
        <w:rPr>
          <w:rFonts w:ascii="Arial" w:hAnsi="Arial" w:cs="Arial"/>
          <w:bCs/>
        </w:rPr>
        <w:t xml:space="preserve">Reply </w:t>
      </w:r>
      <w:r w:rsidR="00E263FD">
        <w:rPr>
          <w:rFonts w:ascii="Arial" w:hAnsi="Arial" w:cs="Arial"/>
          <w:bCs/>
        </w:rPr>
        <w:t xml:space="preserve">LS on </w:t>
      </w:r>
      <w:r w:rsidR="00DD7690">
        <w:rPr>
          <w:rFonts w:ascii="Arial" w:hAnsi="Arial" w:cs="Arial"/>
          <w:bCs/>
        </w:rPr>
        <w:t xml:space="preserve">RAN </w:t>
      </w:r>
      <w:r w:rsidR="00876A0A" w:rsidRPr="00876A0A">
        <w:rPr>
          <w:rFonts w:ascii="Arial" w:hAnsi="Arial" w:cs="Arial"/>
          <w:bCs/>
        </w:rPr>
        <w:t>Impact analysis due to TSN</w:t>
      </w:r>
    </w:p>
    <w:p w14:paraId="7A713711" w14:textId="77777777" w:rsidR="00395E5D" w:rsidRPr="00395E5D" w:rsidRDefault="00395E5D" w:rsidP="00395E5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R1-1900013/S2-1813392</w:t>
      </w:r>
    </w:p>
    <w:p w14:paraId="7AD85599" w14:textId="77777777" w:rsidR="001E4FA1" w:rsidRPr="00E263FD" w:rsidRDefault="001E4FA1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Release:</w:t>
      </w:r>
      <w:r w:rsidRPr="00E263FD">
        <w:rPr>
          <w:rFonts w:ascii="Arial" w:hAnsi="Arial" w:cs="Arial"/>
          <w:bCs/>
        </w:rPr>
        <w:tab/>
      </w:r>
      <w:r w:rsidR="00B215DA">
        <w:rPr>
          <w:rFonts w:ascii="Arial" w:hAnsi="Arial" w:cs="Arial"/>
          <w:bCs/>
        </w:rPr>
        <w:t>Rel-16</w:t>
      </w:r>
    </w:p>
    <w:p w14:paraId="2EC49922" w14:textId="77777777" w:rsidR="001E4FA1" w:rsidRPr="00FC53CF" w:rsidRDefault="001E4FA1">
      <w:pPr>
        <w:spacing w:after="60"/>
        <w:ind w:left="1985" w:hanging="1985"/>
        <w:rPr>
          <w:rFonts w:ascii="Arial" w:hAnsi="Arial" w:cs="Arial"/>
          <w:bCs/>
        </w:rPr>
      </w:pPr>
      <w:r w:rsidRPr="00FC53CF">
        <w:rPr>
          <w:rFonts w:ascii="Arial" w:hAnsi="Arial" w:cs="Arial"/>
          <w:b/>
        </w:rPr>
        <w:t>Work Item:</w:t>
      </w:r>
      <w:r w:rsidRPr="00FC53CF">
        <w:rPr>
          <w:rFonts w:ascii="Arial" w:hAnsi="Arial" w:cs="Arial"/>
          <w:bCs/>
        </w:rPr>
        <w:tab/>
      </w:r>
      <w:r w:rsidR="00B215DA">
        <w:rPr>
          <w:rFonts w:ascii="Arial" w:hAnsi="Arial" w:cs="Arial"/>
        </w:rPr>
        <w:t>FS_NR_IIOT</w:t>
      </w:r>
    </w:p>
    <w:p w14:paraId="0A37501D" w14:textId="77777777" w:rsidR="001E4FA1" w:rsidRDefault="001E4FA1">
      <w:pPr>
        <w:spacing w:after="60"/>
        <w:ind w:left="1985" w:hanging="1985"/>
        <w:rPr>
          <w:rFonts w:ascii="Arial" w:hAnsi="Arial" w:cs="Arial"/>
          <w:b/>
        </w:rPr>
      </w:pPr>
    </w:p>
    <w:p w14:paraId="1D4C6C4B" w14:textId="77777777" w:rsidR="001E4FA1" w:rsidRPr="00E263FD" w:rsidRDefault="001E4FA1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Source:</w:t>
      </w:r>
      <w:r w:rsidRPr="00E263FD">
        <w:rPr>
          <w:rFonts w:ascii="Arial" w:hAnsi="Arial" w:cs="Arial"/>
          <w:bCs/>
        </w:rPr>
        <w:tab/>
      </w:r>
      <w:r w:rsidR="00E263FD">
        <w:rPr>
          <w:rFonts w:ascii="Arial" w:hAnsi="Arial" w:cs="Arial"/>
          <w:bCs/>
        </w:rPr>
        <w:t xml:space="preserve">Nokia [To Be </w:t>
      </w:r>
      <w:r w:rsidR="00E263FD" w:rsidRPr="00E263FD">
        <w:rPr>
          <w:rFonts w:ascii="Arial" w:hAnsi="Arial" w:cs="Arial"/>
          <w:bCs/>
        </w:rPr>
        <w:t>RAN</w:t>
      </w:r>
      <w:r w:rsidR="00876A0A">
        <w:rPr>
          <w:rFonts w:ascii="Arial" w:hAnsi="Arial" w:cs="Arial"/>
          <w:bCs/>
        </w:rPr>
        <w:t>1</w:t>
      </w:r>
      <w:r w:rsidR="00E263FD">
        <w:rPr>
          <w:rFonts w:ascii="Arial" w:hAnsi="Arial" w:cs="Arial"/>
          <w:bCs/>
        </w:rPr>
        <w:t>]</w:t>
      </w:r>
    </w:p>
    <w:p w14:paraId="027256A2" w14:textId="77777777" w:rsidR="001E4FA1" w:rsidRPr="007B6D4E" w:rsidRDefault="001E4FA1" w:rsidP="2BD548CF">
      <w:pPr>
        <w:spacing w:after="60"/>
        <w:ind w:left="1985" w:hanging="1985"/>
        <w:rPr>
          <w:rFonts w:ascii="Arial" w:hAnsi="Arial" w:cs="Arial"/>
          <w:lang w:val="fi-FI"/>
        </w:rPr>
      </w:pPr>
      <w:r w:rsidRPr="007B6D4E">
        <w:rPr>
          <w:rFonts w:ascii="Arial" w:hAnsi="Arial" w:cs="Arial"/>
          <w:b/>
          <w:bCs/>
          <w:lang w:val="fi-FI"/>
        </w:rPr>
        <w:t>To:</w:t>
      </w:r>
      <w:r w:rsidRPr="007B6D4E">
        <w:rPr>
          <w:rFonts w:ascii="Arial" w:hAnsi="Arial" w:cs="Arial"/>
          <w:bCs/>
          <w:lang w:val="fi-FI"/>
        </w:rPr>
        <w:tab/>
      </w:r>
      <w:r w:rsidR="00876A0A" w:rsidRPr="007B6D4E">
        <w:rPr>
          <w:rFonts w:ascii="Arial" w:hAnsi="Arial" w:cs="Arial"/>
          <w:lang w:val="fi-FI"/>
        </w:rPr>
        <w:t>SA2</w:t>
      </w:r>
    </w:p>
    <w:p w14:paraId="36E28FE5" w14:textId="67F5EDF1" w:rsidR="001E4FA1" w:rsidRPr="007B6D4E" w:rsidRDefault="007B6D4E" w:rsidP="2BD548CF">
      <w:pPr>
        <w:spacing w:after="60"/>
        <w:ind w:left="1985" w:hanging="1985"/>
        <w:rPr>
          <w:rFonts w:ascii="Arial" w:hAnsi="Arial" w:cs="Arial"/>
          <w:lang w:val="fi-FI"/>
        </w:rPr>
      </w:pPr>
      <w:r>
        <w:rPr>
          <w:rFonts w:ascii="Arial" w:hAnsi="Arial" w:cs="Arial"/>
          <w:b/>
          <w:bCs/>
          <w:lang w:val="fi-FI"/>
        </w:rPr>
        <w:t>Cc:</w:t>
      </w:r>
      <w:r w:rsidR="001E4FA1" w:rsidRPr="007B6D4E">
        <w:rPr>
          <w:rFonts w:ascii="Arial" w:hAnsi="Arial" w:cs="Arial"/>
          <w:b/>
          <w:bCs/>
          <w:lang w:val="fi-FI"/>
        </w:rPr>
        <w:t xml:space="preserve"> </w:t>
      </w:r>
      <w:r w:rsidR="001E4FA1" w:rsidRPr="007B6D4E"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/>
        </w:rPr>
        <w:t xml:space="preserve">RAN2, </w:t>
      </w:r>
      <w:r w:rsidR="008862C2" w:rsidRPr="007B6D4E">
        <w:rPr>
          <w:rFonts w:ascii="Arial" w:hAnsi="Arial" w:cs="Arial"/>
          <w:lang w:val="fi-FI"/>
        </w:rPr>
        <w:t>RAN3</w:t>
      </w:r>
      <w:r w:rsidR="00F42A9C" w:rsidRPr="007B6D4E">
        <w:rPr>
          <w:rFonts w:ascii="Arial" w:hAnsi="Arial" w:cs="Arial"/>
          <w:lang w:val="fi-FI"/>
        </w:rPr>
        <w:t>, SA</w:t>
      </w:r>
    </w:p>
    <w:p w14:paraId="5DAB6C7B" w14:textId="77777777" w:rsidR="001E4FA1" w:rsidRPr="007B6D4E" w:rsidRDefault="001E4FA1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6E70D871" w14:textId="77777777" w:rsidR="001E4FA1" w:rsidRDefault="001E4FA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51C00E8" w14:textId="77777777" w:rsidR="001E4FA1" w:rsidRDefault="001E4FA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46861">
        <w:rPr>
          <w:rFonts w:cs="Arial"/>
          <w:b w:val="0"/>
          <w:bCs/>
        </w:rPr>
        <w:t>Karri Ranta-aho</w:t>
      </w:r>
    </w:p>
    <w:p w14:paraId="3B5EB714" w14:textId="77777777" w:rsidR="001E4FA1" w:rsidRDefault="001E4FA1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46861">
        <w:rPr>
          <w:rFonts w:cs="Arial"/>
          <w:b w:val="0"/>
          <w:bCs/>
        </w:rPr>
        <w:t>Karri.Ranta-aho</w:t>
      </w:r>
      <w:r w:rsidR="00E263FD">
        <w:rPr>
          <w:rFonts w:cs="Arial"/>
          <w:b w:val="0"/>
          <w:bCs/>
        </w:rPr>
        <w:t>@nokia.com</w:t>
      </w:r>
    </w:p>
    <w:p w14:paraId="02EB378F" w14:textId="77777777" w:rsidR="001E4FA1" w:rsidRDefault="001E4FA1">
      <w:pPr>
        <w:spacing w:after="60"/>
        <w:ind w:left="1985" w:hanging="1985"/>
        <w:rPr>
          <w:rFonts w:ascii="Arial" w:hAnsi="Arial" w:cs="Arial"/>
          <w:b/>
        </w:rPr>
      </w:pPr>
    </w:p>
    <w:p w14:paraId="0306020A" w14:textId="77777777" w:rsidR="001E4FA1" w:rsidRPr="00E263FD" w:rsidRDefault="001E4FA1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Attachments:</w:t>
      </w:r>
      <w:r w:rsidRPr="00E263FD">
        <w:rPr>
          <w:rFonts w:ascii="Arial" w:hAnsi="Arial" w:cs="Arial"/>
          <w:bCs/>
        </w:rPr>
        <w:tab/>
      </w:r>
      <w:r w:rsidR="00F42A9C">
        <w:rPr>
          <w:rFonts w:ascii="Arial" w:hAnsi="Arial" w:cs="Arial"/>
          <w:bCs/>
        </w:rPr>
        <w:t>none</w:t>
      </w:r>
    </w:p>
    <w:p w14:paraId="6A05A809" w14:textId="77777777" w:rsidR="001E4FA1" w:rsidRDefault="001E4FA1">
      <w:pPr>
        <w:pBdr>
          <w:bottom w:val="single" w:sz="4" w:space="1" w:color="auto"/>
        </w:pBdr>
        <w:rPr>
          <w:rFonts w:ascii="Arial" w:hAnsi="Arial" w:cs="Arial"/>
        </w:rPr>
      </w:pPr>
    </w:p>
    <w:p w14:paraId="5A39BBE3" w14:textId="77777777" w:rsidR="001E4FA1" w:rsidRDefault="001E4FA1">
      <w:pPr>
        <w:rPr>
          <w:rFonts w:ascii="Arial" w:hAnsi="Arial" w:cs="Arial"/>
        </w:rPr>
      </w:pPr>
    </w:p>
    <w:p w14:paraId="55F1F143" w14:textId="77777777" w:rsidR="001E4FA1" w:rsidRDefault="001E4FA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Description:</w:t>
      </w:r>
    </w:p>
    <w:p w14:paraId="46DC5918" w14:textId="77777777" w:rsidR="001E4FA1" w:rsidRDefault="00CE587D" w:rsidP="00395E5D">
      <w:r>
        <w:rPr>
          <w:rFonts w:ascii="Arial" w:hAnsi="Arial" w:cs="Arial"/>
        </w:rPr>
        <w:t>RAN</w:t>
      </w:r>
      <w:r w:rsidR="00876A0A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B215DA">
        <w:rPr>
          <w:rFonts w:ascii="Arial" w:hAnsi="Arial" w:cs="Arial"/>
        </w:rPr>
        <w:t xml:space="preserve">would like to thank </w:t>
      </w:r>
      <w:r w:rsidR="00DD7690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for the LS on</w:t>
      </w:r>
      <w:r w:rsidR="00DD7690">
        <w:rPr>
          <w:rFonts w:ascii="Arial" w:hAnsi="Arial" w:cs="Arial"/>
        </w:rPr>
        <w:t xml:space="preserve"> RAN</w:t>
      </w:r>
      <w:r>
        <w:rPr>
          <w:rFonts w:ascii="Arial" w:hAnsi="Arial" w:cs="Arial"/>
        </w:rPr>
        <w:t xml:space="preserve"> </w:t>
      </w:r>
      <w:r w:rsidR="00876A0A" w:rsidRPr="00876A0A">
        <w:rPr>
          <w:rFonts w:ascii="Arial" w:hAnsi="Arial" w:cs="Arial"/>
          <w:bCs/>
        </w:rPr>
        <w:t>Impact analysis due to TSN</w:t>
      </w:r>
      <w:r>
        <w:rPr>
          <w:rFonts w:ascii="Arial" w:hAnsi="Arial" w:cs="Arial"/>
        </w:rPr>
        <w:t>.</w:t>
      </w:r>
      <w:r w:rsidR="00771BFB">
        <w:rPr>
          <w:rFonts w:ascii="Arial" w:hAnsi="Arial" w:cs="Arial"/>
        </w:rPr>
        <w:t xml:space="preserve"> </w:t>
      </w:r>
      <w:r w:rsidR="00C9404F">
        <w:rPr>
          <w:rFonts w:ascii="Arial" w:hAnsi="Arial" w:cs="Arial"/>
        </w:rPr>
        <w:t>RAN</w:t>
      </w:r>
      <w:r w:rsidR="00876A0A">
        <w:rPr>
          <w:rFonts w:ascii="Arial" w:hAnsi="Arial" w:cs="Arial"/>
        </w:rPr>
        <w:t>1</w:t>
      </w:r>
      <w:r w:rsidR="00C9404F">
        <w:rPr>
          <w:rFonts w:ascii="Arial" w:hAnsi="Arial" w:cs="Arial"/>
        </w:rPr>
        <w:t xml:space="preserve"> has discussed </w:t>
      </w:r>
      <w:r w:rsidR="003A13A6">
        <w:rPr>
          <w:rFonts w:ascii="Arial" w:hAnsi="Arial" w:cs="Arial"/>
        </w:rPr>
        <w:t xml:space="preserve">feasibility </w:t>
      </w:r>
      <w:r w:rsidR="00DD7690">
        <w:rPr>
          <w:rFonts w:ascii="Arial" w:hAnsi="Arial" w:cs="Arial"/>
        </w:rPr>
        <w:t xml:space="preserve">and scalability </w:t>
      </w:r>
      <w:r w:rsidR="00851E51">
        <w:rPr>
          <w:rFonts w:ascii="Arial" w:hAnsi="Arial" w:cs="Arial"/>
        </w:rPr>
        <w:t xml:space="preserve">impacts of identified </w:t>
      </w:r>
      <w:r w:rsidR="00851E51" w:rsidRPr="00851E51">
        <w:rPr>
          <w:rFonts w:ascii="Arial" w:hAnsi="Arial" w:cs="Arial"/>
        </w:rPr>
        <w:t>TSN Time synchronization solutions</w:t>
      </w:r>
      <w:r w:rsidR="00771BFB">
        <w:rPr>
          <w:rFonts w:ascii="Arial" w:hAnsi="Arial" w:cs="Arial"/>
        </w:rPr>
        <w:t xml:space="preserve">, and for that purpose RAN1 </w:t>
      </w:r>
      <w:bookmarkStart w:id="2" w:name="_Hlk534905116"/>
      <w:r w:rsidR="00771BFB">
        <w:rPr>
          <w:rFonts w:ascii="Arial" w:hAnsi="Arial" w:cs="Arial"/>
        </w:rPr>
        <w:t>understands that the solutions can be grouped into two groups:</w:t>
      </w:r>
    </w:p>
    <w:p w14:paraId="41C8F396" w14:textId="77777777" w:rsidR="006F3C10" w:rsidRDefault="006F3C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45221A" w14:textId="0094203D" w:rsidR="00AF5545" w:rsidRPr="00395E5D" w:rsidRDefault="677820AE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</w:pPr>
      <w:r w:rsidRPr="677820AE">
        <w:rPr>
          <w:rFonts w:ascii="Arial" w:hAnsi="Arial" w:cs="Arial"/>
        </w:rPr>
        <w:t>Solutions not relying unicast delivery of the external clocks, i.e. solutions #11 options 2 and 4, where RAN is aware or is acting as GM for external TSN clocks</w:t>
      </w:r>
      <w:r w:rsidR="0817BCCA" w:rsidRPr="677820AE">
        <w:rPr>
          <w:rFonts w:ascii="Arial" w:hAnsi="Arial" w:cs="Arial"/>
        </w:rPr>
        <w:t>,</w:t>
      </w:r>
    </w:p>
    <w:p w14:paraId="08DFBD28" w14:textId="01A96388" w:rsidR="005C4636" w:rsidRDefault="0817BCCA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</w:pPr>
      <w:r w:rsidRPr="677820AE">
        <w:rPr>
          <w:rFonts w:ascii="Arial" w:hAnsi="Arial" w:cs="Arial"/>
        </w:rPr>
        <w:t>S</w:t>
      </w:r>
      <w:r w:rsidR="677820AE" w:rsidRPr="677820AE">
        <w:rPr>
          <w:rFonts w:ascii="Arial" w:hAnsi="Arial" w:cs="Arial"/>
        </w:rPr>
        <w:t>olutions relying on unicast delivery of the external clocks, i.e. Solutions #11 options 1 and 3, solutions #17, #19 and #28, where RAN is not aware of external clock.</w:t>
      </w:r>
    </w:p>
    <w:bookmarkEnd w:id="2"/>
    <w:p w14:paraId="72A3D3EC" w14:textId="77777777" w:rsidR="006F3C10" w:rsidRDefault="006F3C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917539" w14:textId="77777777" w:rsidR="00395E5D" w:rsidRDefault="00395E5D" w:rsidP="00395E5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Feasibility </w:t>
      </w:r>
      <w:r w:rsidRPr="00701D12">
        <w:rPr>
          <w:rFonts w:ascii="Arial" w:hAnsi="Arial" w:cs="Arial"/>
          <w:b/>
        </w:rPr>
        <w:t>aspects:</w:t>
      </w:r>
    </w:p>
    <w:p w14:paraId="0E27B00A" w14:textId="62BCF7AF" w:rsidR="00395E5D" w:rsidRPr="00802A9C" w:rsidRDefault="00395E5D" w:rsidP="00701D1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RAN1 has not identified any feasibility related issues with the different solution groups. Both unicast and broadcast delivery of messages are feasible</w:t>
      </w:r>
      <w:r w:rsidR="00B46861">
        <w:rPr>
          <w:rFonts w:ascii="Arial" w:hAnsi="Arial" w:cs="Arial"/>
        </w:rPr>
        <w:t xml:space="preserve"> from RAN1 perspective, while RAN2 is better positioned to assess architectural aspects.</w:t>
      </w:r>
      <w:r w:rsidR="00802A9C">
        <w:rPr>
          <w:rFonts w:ascii="Arial" w:hAnsi="Arial" w:cs="Arial"/>
        </w:rPr>
        <w:br/>
      </w:r>
    </w:p>
    <w:p w14:paraId="74E7B562" w14:textId="77777777" w:rsidR="00701D12" w:rsidRDefault="00395E5D" w:rsidP="00701D12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701D12">
        <w:rPr>
          <w:rFonts w:ascii="Arial" w:hAnsi="Arial" w:cs="Arial"/>
          <w:b/>
        </w:rPr>
        <w:t xml:space="preserve">. </w:t>
      </w:r>
      <w:r w:rsidR="006F3C10" w:rsidRPr="00701D12">
        <w:rPr>
          <w:rFonts w:ascii="Arial" w:hAnsi="Arial" w:cs="Arial"/>
          <w:b/>
        </w:rPr>
        <w:t xml:space="preserve">Scalability </w:t>
      </w:r>
      <w:r w:rsidR="00701D12" w:rsidRPr="00701D12">
        <w:rPr>
          <w:rFonts w:ascii="Arial" w:hAnsi="Arial" w:cs="Arial"/>
          <w:b/>
        </w:rPr>
        <w:t>aspects:</w:t>
      </w:r>
    </w:p>
    <w:p w14:paraId="28DDED5D" w14:textId="32931E38" w:rsidR="00FB359E" w:rsidRDefault="00395E5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Solutions in group A) are not sensitive to the number of UEs needing the external clock messages.</w:t>
      </w:r>
    </w:p>
    <w:p w14:paraId="60061E4C" w14:textId="77777777" w:rsidR="00395E5D" w:rsidRDefault="00395E5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419517" w14:textId="68AE2FD3" w:rsidR="00395E5D" w:rsidRDefault="677820AE" w:rsidP="677820A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677820AE">
        <w:rPr>
          <w:rFonts w:ascii="Arial" w:hAnsi="Arial" w:cs="Arial"/>
        </w:rPr>
        <w:t xml:space="preserve">Solutions in group B) are sensitive to the number of UEs needing the external clock messages; N users will require N times the </w:t>
      </w:r>
      <w:r w:rsidR="003C0A0C">
        <w:rPr>
          <w:rFonts w:ascii="Arial" w:hAnsi="Arial" w:cs="Arial"/>
        </w:rPr>
        <w:t>air interface resources</w:t>
      </w:r>
      <w:r w:rsidRPr="677820AE">
        <w:rPr>
          <w:rFonts w:ascii="Arial" w:hAnsi="Arial" w:cs="Arial"/>
        </w:rPr>
        <w:t xml:space="preserve">, and there is an upper bound of how many UEs can be supported, </w:t>
      </w:r>
      <w:r w:rsidR="00F454A7">
        <w:rPr>
          <w:rFonts w:ascii="Arial" w:hAnsi="Arial" w:cs="Arial"/>
        </w:rPr>
        <w:t>which</w:t>
      </w:r>
      <w:r w:rsidRPr="677820AE">
        <w:rPr>
          <w:rFonts w:ascii="Arial" w:hAnsi="Arial" w:cs="Arial"/>
        </w:rPr>
        <w:t xml:space="preserve"> is dependent on the message size, frequency</w:t>
      </w:r>
      <w:r w:rsidR="00FE6F69">
        <w:rPr>
          <w:rFonts w:ascii="Arial" w:hAnsi="Arial" w:cs="Arial"/>
        </w:rPr>
        <w:t xml:space="preserve"> of the messages</w:t>
      </w:r>
      <w:r w:rsidRPr="677820AE">
        <w:rPr>
          <w:rFonts w:ascii="Arial" w:hAnsi="Arial" w:cs="Arial"/>
        </w:rPr>
        <w:t>, available system bandwidth and overall deployment.</w:t>
      </w:r>
    </w:p>
    <w:p w14:paraId="72A918F5" w14:textId="5C2F73ED" w:rsidR="00802A9C" w:rsidRDefault="00802A9C" w:rsidP="677820A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3F95E3" w14:textId="61426BEC" w:rsidR="00AF5545" w:rsidRDefault="00802A9C" w:rsidP="677820A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02A9C">
        <w:rPr>
          <w:rFonts w:ascii="Arial" w:hAnsi="Arial" w:cs="Arial"/>
        </w:rPr>
        <w:t xml:space="preserve">Thus, the category A) solutions, </w:t>
      </w:r>
      <w:r w:rsidR="00AF5545">
        <w:rPr>
          <w:rFonts w:ascii="Arial" w:hAnsi="Arial" w:cs="Arial"/>
        </w:rPr>
        <w:t xml:space="preserve">not </w:t>
      </w:r>
      <w:r w:rsidRPr="00802A9C">
        <w:rPr>
          <w:rFonts w:ascii="Arial" w:hAnsi="Arial" w:cs="Arial"/>
        </w:rPr>
        <w:t xml:space="preserve">using </w:t>
      </w:r>
      <w:r w:rsidR="00AF5545">
        <w:rPr>
          <w:rFonts w:ascii="Arial" w:hAnsi="Arial" w:cs="Arial"/>
        </w:rPr>
        <w:t>unicast</w:t>
      </w:r>
      <w:r w:rsidRPr="00802A9C">
        <w:rPr>
          <w:rFonts w:ascii="Arial" w:hAnsi="Arial" w:cs="Arial"/>
        </w:rPr>
        <w:t xml:space="preserve"> messages to deliver the timing information to the UEs</w:t>
      </w:r>
      <w:r w:rsidR="0063401A">
        <w:rPr>
          <w:rFonts w:ascii="Arial" w:hAnsi="Arial" w:cs="Arial"/>
        </w:rPr>
        <w:t>,</w:t>
      </w:r>
      <w:r w:rsidRPr="00802A9C">
        <w:rPr>
          <w:rFonts w:ascii="Arial" w:hAnsi="Arial" w:cs="Arial"/>
        </w:rPr>
        <w:t xml:space="preserve"> don’t require more </w:t>
      </w:r>
      <w:r w:rsidR="0063401A">
        <w:rPr>
          <w:rFonts w:ascii="Arial" w:hAnsi="Arial" w:cs="Arial"/>
        </w:rPr>
        <w:t>air interface resources</w:t>
      </w:r>
      <w:r w:rsidRPr="00802A9C">
        <w:rPr>
          <w:rFonts w:ascii="Arial" w:hAnsi="Arial" w:cs="Arial"/>
        </w:rPr>
        <w:t xml:space="preserve"> when the number of users to be served increases, while the category B) solutions </w:t>
      </w:r>
      <w:r w:rsidR="00FD3BC4">
        <w:rPr>
          <w:rFonts w:ascii="Arial" w:hAnsi="Arial" w:cs="Arial"/>
        </w:rPr>
        <w:t>require an increasing amount of air interface resources</w:t>
      </w:r>
      <w:r w:rsidRPr="00802A9C">
        <w:rPr>
          <w:rFonts w:ascii="Arial" w:hAnsi="Arial" w:cs="Arial"/>
        </w:rPr>
        <w:t xml:space="preserve"> when the number of served UEs increases</w:t>
      </w:r>
      <w:r>
        <w:rPr>
          <w:rFonts w:ascii="Arial" w:hAnsi="Arial" w:cs="Arial"/>
        </w:rPr>
        <w:t>.</w:t>
      </w:r>
      <w:r w:rsidR="00BF681D">
        <w:rPr>
          <w:rFonts w:ascii="Arial" w:hAnsi="Arial" w:cs="Arial"/>
        </w:rPr>
        <w:t xml:space="preserve"> </w:t>
      </w:r>
    </w:p>
    <w:p w14:paraId="25CC92D9" w14:textId="77777777" w:rsidR="00AF5545" w:rsidRDefault="00AF5545" w:rsidP="677820A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37F2DEE" w14:textId="6FFEE377" w:rsidR="00802A9C" w:rsidRPr="00AF5545" w:rsidRDefault="00AF5545" w:rsidP="677820A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addition, RAN1 noted</w:t>
      </w:r>
      <w:r w:rsidR="00D40E07">
        <w:rPr>
          <w:rFonts w:ascii="Arial" w:hAnsi="Arial" w:cs="Arial"/>
        </w:rPr>
        <w:t xml:space="preserve"> </w:t>
      </w:r>
      <w:r w:rsidR="00BF681D">
        <w:rPr>
          <w:rFonts w:ascii="Arial" w:hAnsi="Arial" w:cs="Arial"/>
        </w:rPr>
        <w:t xml:space="preserve">that the TS22.104 table 5.6.2-1 provided to RAN1 in an SA1 LS [1] calls for supporting a </w:t>
      </w:r>
      <w:r w:rsidR="00BF681D" w:rsidRPr="00BF681D">
        <w:rPr>
          <w:rFonts w:ascii="Arial" w:hAnsi="Arial" w:cs="Arial"/>
        </w:rPr>
        <w:t>fairly large number of devices within a fairly confined area</w:t>
      </w:r>
      <w:r w:rsidR="009C4F8A">
        <w:rPr>
          <w:rFonts w:ascii="Arial" w:hAnsi="Arial" w:cs="Arial"/>
        </w:rPr>
        <w:t>.</w:t>
      </w:r>
      <w:r w:rsidR="00BF681D" w:rsidRPr="00BF681D">
        <w:rPr>
          <w:rFonts w:ascii="Arial" w:hAnsi="Arial" w:cs="Arial"/>
        </w:rPr>
        <w:t xml:space="preserve"> </w:t>
      </w:r>
      <w:r w:rsidR="002B1ACA">
        <w:rPr>
          <w:rFonts w:ascii="Arial" w:hAnsi="Arial" w:cs="Arial"/>
        </w:rPr>
        <w:t>To</w:t>
      </w:r>
      <w:r w:rsidR="00BF681D" w:rsidRPr="00BF681D">
        <w:rPr>
          <w:rFonts w:ascii="Arial" w:hAnsi="Arial" w:cs="Arial"/>
        </w:rPr>
        <w:t xml:space="preserve"> enable timely delivery of the timing information for all the UEs </w:t>
      </w:r>
      <w:r w:rsidR="00BF681D" w:rsidRPr="00AF5545">
        <w:rPr>
          <w:rFonts w:ascii="Arial" w:hAnsi="Arial" w:cs="Arial"/>
        </w:rPr>
        <w:t>without congesting the system or requiring a large number of gNBs just for timing delivery</w:t>
      </w:r>
      <w:r w:rsidR="00270A71" w:rsidRPr="00AF5545">
        <w:rPr>
          <w:rFonts w:ascii="Arial" w:hAnsi="Arial" w:cs="Arial"/>
        </w:rPr>
        <w:t xml:space="preserve">, </w:t>
      </w:r>
      <w:r w:rsidR="003F361F" w:rsidRPr="00AF5545">
        <w:rPr>
          <w:rFonts w:ascii="Arial" w:hAnsi="Arial" w:cs="Arial"/>
        </w:rPr>
        <w:t>solutions falling in c</w:t>
      </w:r>
      <w:r w:rsidR="00270A71" w:rsidRPr="00AF5545">
        <w:rPr>
          <w:rFonts w:ascii="Arial" w:hAnsi="Arial" w:cs="Arial"/>
        </w:rPr>
        <w:t xml:space="preserve">ategory A) would be more </w:t>
      </w:r>
      <w:r w:rsidR="003F361F" w:rsidRPr="00AF5545">
        <w:rPr>
          <w:rFonts w:ascii="Arial" w:hAnsi="Arial" w:cs="Arial"/>
        </w:rPr>
        <w:t>preferred</w:t>
      </w:r>
      <w:r w:rsidR="00270A71" w:rsidRPr="00AF5545">
        <w:rPr>
          <w:rFonts w:ascii="Arial" w:hAnsi="Arial" w:cs="Arial"/>
        </w:rPr>
        <w:t xml:space="preserve"> from RAN1 perspective</w:t>
      </w:r>
      <w:r w:rsidR="00BF681D" w:rsidRPr="00AF5545">
        <w:rPr>
          <w:rFonts w:ascii="Arial" w:hAnsi="Arial" w:cs="Arial"/>
        </w:rPr>
        <w:t>.</w:t>
      </w:r>
    </w:p>
    <w:p w14:paraId="44EAFD9C" w14:textId="77777777" w:rsidR="00FB359E" w:rsidRDefault="00FB359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94D5A5" w14:textId="77777777" w:rsidR="0018400B" w:rsidRDefault="0018400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364151C" w14:textId="77777777" w:rsidR="001E4FA1" w:rsidRDefault="00395E5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1E4FA1">
        <w:rPr>
          <w:rFonts w:ascii="Arial" w:hAnsi="Arial" w:cs="Arial"/>
          <w:b/>
        </w:rPr>
        <w:t>. Actions:</w:t>
      </w:r>
    </w:p>
    <w:p w14:paraId="301A703B" w14:textId="6CD3A9E2" w:rsidR="001E4FA1" w:rsidRPr="00E263FD" w:rsidRDefault="2BD548CF" w:rsidP="2BD548CF">
      <w:pPr>
        <w:spacing w:after="120"/>
        <w:ind w:left="1985" w:hanging="1985"/>
        <w:rPr>
          <w:rFonts w:ascii="Arial" w:hAnsi="Arial" w:cs="Arial"/>
          <w:b/>
          <w:bCs/>
        </w:rPr>
      </w:pPr>
      <w:r w:rsidRPr="2BD548CF">
        <w:rPr>
          <w:rFonts w:ascii="Arial" w:hAnsi="Arial" w:cs="Arial"/>
          <w:b/>
          <w:bCs/>
        </w:rPr>
        <w:t>To SA2 group.</w:t>
      </w:r>
    </w:p>
    <w:p w14:paraId="4FEE445D" w14:textId="77777777" w:rsidR="00AE396E" w:rsidRDefault="001E4FA1" w:rsidP="2BD548CF">
      <w:pPr>
        <w:spacing w:after="120"/>
        <w:ind w:left="993" w:hanging="993"/>
        <w:rPr>
          <w:rFonts w:ascii="Arial" w:hAnsi="Arial" w:cs="Arial"/>
        </w:rPr>
      </w:pPr>
      <w:r w:rsidRPr="2BD548CF"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  <w:b/>
        </w:rPr>
        <w:tab/>
      </w:r>
      <w:r w:rsidR="00851E51">
        <w:rPr>
          <w:rFonts w:ascii="Arial" w:hAnsi="Arial" w:cs="Arial"/>
        </w:rPr>
        <w:t>RAN1</w:t>
      </w:r>
      <w:r w:rsidR="00AE396E">
        <w:rPr>
          <w:rFonts w:ascii="Arial" w:hAnsi="Arial" w:cs="Arial"/>
        </w:rPr>
        <w:t xml:space="preserve"> kindly asks </w:t>
      </w:r>
      <w:r w:rsidR="00A3248C">
        <w:rPr>
          <w:rFonts w:ascii="Arial" w:hAnsi="Arial" w:cs="Arial"/>
        </w:rPr>
        <w:t>SA2</w:t>
      </w:r>
      <w:r w:rsidR="00AE396E">
        <w:rPr>
          <w:rFonts w:ascii="Arial" w:hAnsi="Arial" w:cs="Arial"/>
        </w:rPr>
        <w:t xml:space="preserve"> to </w:t>
      </w:r>
      <w:r w:rsidR="003F08B2">
        <w:rPr>
          <w:rFonts w:ascii="Arial" w:hAnsi="Arial" w:cs="Arial"/>
        </w:rPr>
        <w:t xml:space="preserve">take </w:t>
      </w:r>
      <w:r w:rsidR="00DD7690">
        <w:rPr>
          <w:rFonts w:ascii="Arial" w:hAnsi="Arial" w:cs="Arial"/>
        </w:rPr>
        <w:t>RAN1 feedback</w:t>
      </w:r>
      <w:r w:rsidR="003F08B2">
        <w:rPr>
          <w:rFonts w:ascii="Arial" w:hAnsi="Arial" w:cs="Arial"/>
        </w:rPr>
        <w:t xml:space="preserve"> into </w:t>
      </w:r>
      <w:r w:rsidR="00851E51">
        <w:rPr>
          <w:rFonts w:ascii="Arial" w:hAnsi="Arial" w:cs="Arial"/>
        </w:rPr>
        <w:t xml:space="preserve">further </w:t>
      </w:r>
      <w:r w:rsidR="00B215DA">
        <w:rPr>
          <w:rFonts w:ascii="Arial" w:hAnsi="Arial" w:cs="Arial"/>
        </w:rPr>
        <w:t>consideration</w:t>
      </w:r>
      <w:r w:rsidR="00AE396E">
        <w:rPr>
          <w:rFonts w:ascii="Arial" w:hAnsi="Arial" w:cs="Arial"/>
        </w:rPr>
        <w:t>.</w:t>
      </w:r>
    </w:p>
    <w:p w14:paraId="3DEEC669" w14:textId="6C0DB4A2" w:rsidR="00851E51" w:rsidRDefault="00912845" w:rsidP="00AE396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4D570467" w14:textId="77777777" w:rsidR="00BF681D" w:rsidRPr="00AF5545" w:rsidRDefault="00BF681D" w:rsidP="00AE396E">
      <w:pPr>
        <w:spacing w:after="120"/>
        <w:ind w:left="993" w:hanging="993"/>
        <w:rPr>
          <w:rFonts w:ascii="Arial" w:hAnsi="Arial" w:cs="Arial"/>
          <w:iCs/>
        </w:rPr>
      </w:pPr>
    </w:p>
    <w:p w14:paraId="5CAE7230" w14:textId="77777777" w:rsidR="001E4FA1" w:rsidRDefault="00395E5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E263FD">
        <w:rPr>
          <w:rFonts w:ascii="Arial" w:hAnsi="Arial" w:cs="Arial"/>
          <w:b/>
        </w:rPr>
        <w:t xml:space="preserve">. Date of Next TSG-RAN </w:t>
      </w:r>
      <w:r w:rsidR="00A3248C">
        <w:rPr>
          <w:rFonts w:ascii="Arial" w:hAnsi="Arial" w:cs="Arial"/>
          <w:b/>
        </w:rPr>
        <w:t xml:space="preserve">WG1 </w:t>
      </w:r>
      <w:r w:rsidR="001E4FA1">
        <w:rPr>
          <w:rFonts w:ascii="Arial" w:hAnsi="Arial" w:cs="Arial"/>
          <w:b/>
        </w:rPr>
        <w:t>Meetings:</w:t>
      </w:r>
    </w:p>
    <w:p w14:paraId="4482F728" w14:textId="77777777" w:rsidR="00395E5D" w:rsidRDefault="00395E5D" w:rsidP="00395E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RAN1#96</w:t>
      </w:r>
      <w:r>
        <w:rPr>
          <w:rFonts w:ascii="Arial" w:hAnsi="Arial" w:cs="Arial"/>
          <w:bCs/>
        </w:rPr>
        <w:tab/>
        <w:t>25</w:t>
      </w:r>
      <w:r w:rsidRPr="0017060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B215DA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7F396455" w14:textId="77777777" w:rsidR="00395E5D" w:rsidRDefault="00395E5D" w:rsidP="00395E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RAN1#96-bis</w:t>
      </w:r>
      <w:r>
        <w:rPr>
          <w:rFonts w:ascii="Arial" w:hAnsi="Arial" w:cs="Arial"/>
          <w:bCs/>
        </w:rPr>
        <w:tab/>
        <w:t>8</w:t>
      </w:r>
      <w:r w:rsidRPr="007A3A9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12</w:t>
      </w:r>
      <w:r w:rsidRPr="007A3A9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3656B9AB" w14:textId="6DF06F88" w:rsidR="00F42A9C" w:rsidRDefault="00395E5D" w:rsidP="00395E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RAN1#97</w:t>
      </w:r>
      <w:r>
        <w:rPr>
          <w:rFonts w:ascii="Arial" w:hAnsi="Arial" w:cs="Arial"/>
          <w:bCs/>
        </w:rPr>
        <w:tab/>
        <w:t>13 – 17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US</w:t>
      </w:r>
    </w:p>
    <w:p w14:paraId="3BF3AEFD" w14:textId="0E8D000C" w:rsidR="00BF681D" w:rsidRDefault="00BF681D" w:rsidP="00395E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C422371" w14:textId="0C40AAD1" w:rsidR="00BF681D" w:rsidRDefault="00BF681D" w:rsidP="00BF681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 References:</w:t>
      </w:r>
    </w:p>
    <w:p w14:paraId="652C3582" w14:textId="77777777" w:rsidR="00BF681D" w:rsidRPr="00B158E6" w:rsidRDefault="00AF0D23" w:rsidP="00BF681D">
      <w:pPr>
        <w:pStyle w:val="ListParagraph"/>
        <w:numPr>
          <w:ilvl w:val="0"/>
          <w:numId w:val="17"/>
        </w:numPr>
        <w:spacing w:after="120"/>
        <w:rPr>
          <w:lang w:val="en-US"/>
        </w:rPr>
      </w:pPr>
      <w:hyperlink r:id="rId14" w:history="1">
        <w:r w:rsidR="00BF681D" w:rsidRPr="00607AEC">
          <w:rPr>
            <w:rStyle w:val="Hyperlink"/>
            <w:lang w:val="en-US"/>
          </w:rPr>
          <w:t>R1-1901103</w:t>
        </w:r>
      </w:hyperlink>
      <w:r w:rsidR="00BF681D">
        <w:rPr>
          <w:lang w:val="en-US"/>
        </w:rPr>
        <w:tab/>
        <w:t>“</w:t>
      </w:r>
      <w:r w:rsidR="00BF681D" w:rsidRPr="00607AEC">
        <w:rPr>
          <w:lang w:val="en-US"/>
        </w:rPr>
        <w:t>Reply LS on TSN requirements evaluation</w:t>
      </w:r>
      <w:r w:rsidR="00BF681D">
        <w:rPr>
          <w:lang w:val="en-US"/>
        </w:rPr>
        <w:t>”, SA1</w:t>
      </w:r>
    </w:p>
    <w:p w14:paraId="5247818F" w14:textId="77777777" w:rsidR="00BF681D" w:rsidRPr="00BF681D" w:rsidRDefault="00BF681D" w:rsidP="00395E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BF681D" w:rsidRPr="00BF681D" w:rsidSect="00AF554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43852" w14:textId="77777777" w:rsidR="00AF0D23" w:rsidRDefault="00AF0D23">
      <w:r>
        <w:separator/>
      </w:r>
    </w:p>
  </w:endnote>
  <w:endnote w:type="continuationSeparator" w:id="0">
    <w:p w14:paraId="3F7E94B0" w14:textId="77777777" w:rsidR="00AF0D23" w:rsidRDefault="00AF0D23">
      <w:r>
        <w:continuationSeparator/>
      </w:r>
    </w:p>
  </w:endnote>
  <w:endnote w:type="continuationNotice" w:id="1">
    <w:p w14:paraId="05BA1F21" w14:textId="77777777" w:rsidR="00AF0D23" w:rsidRDefault="00AF0D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F6125" w14:textId="77777777" w:rsidR="00AF0D23" w:rsidRDefault="00AF0D23">
      <w:r>
        <w:separator/>
      </w:r>
    </w:p>
  </w:footnote>
  <w:footnote w:type="continuationSeparator" w:id="0">
    <w:p w14:paraId="3B153ED3" w14:textId="77777777" w:rsidR="00AF0D23" w:rsidRDefault="00AF0D23">
      <w:r>
        <w:continuationSeparator/>
      </w:r>
    </w:p>
  </w:footnote>
  <w:footnote w:type="continuationNotice" w:id="1">
    <w:p w14:paraId="68C756BA" w14:textId="77777777" w:rsidR="00AF0D23" w:rsidRDefault="00AF0D2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447D"/>
    <w:multiLevelType w:val="hybridMultilevel"/>
    <w:tmpl w:val="7C60DF4A"/>
    <w:lvl w:ilvl="0" w:tplc="8E7A84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C7020"/>
    <w:multiLevelType w:val="hybridMultilevel"/>
    <w:tmpl w:val="8EE2E3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8B723F"/>
    <w:multiLevelType w:val="hybridMultilevel"/>
    <w:tmpl w:val="8118E9DA"/>
    <w:lvl w:ilvl="0" w:tplc="FA32F32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BE3A91"/>
    <w:multiLevelType w:val="hybridMultilevel"/>
    <w:tmpl w:val="8118E9DA"/>
    <w:lvl w:ilvl="0" w:tplc="FA32F32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049BC"/>
    <w:multiLevelType w:val="hybridMultilevel"/>
    <w:tmpl w:val="33188BDE"/>
    <w:lvl w:ilvl="0" w:tplc="F29877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EB40FC"/>
    <w:multiLevelType w:val="hybridMultilevel"/>
    <w:tmpl w:val="0514089A"/>
    <w:lvl w:ilvl="0" w:tplc="CE52A2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5B4133"/>
    <w:multiLevelType w:val="hybridMultilevel"/>
    <w:tmpl w:val="81D088E4"/>
    <w:lvl w:ilvl="0" w:tplc="4C2CB2A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7E0BE0"/>
    <w:multiLevelType w:val="hybridMultilevel"/>
    <w:tmpl w:val="99E0B70A"/>
    <w:lvl w:ilvl="0" w:tplc="D5EEA3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936EE3"/>
    <w:multiLevelType w:val="hybridMultilevel"/>
    <w:tmpl w:val="73C830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E53511"/>
    <w:multiLevelType w:val="hybridMultilevel"/>
    <w:tmpl w:val="B9CC6D92"/>
    <w:lvl w:ilvl="0" w:tplc="8706919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EB1A2B"/>
    <w:multiLevelType w:val="hybridMultilevel"/>
    <w:tmpl w:val="08C0FA9E"/>
    <w:lvl w:ilvl="0" w:tplc="CDDAB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5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0"/>
  </w:num>
  <w:num w:numId="10">
    <w:abstractNumId w:val="10"/>
  </w:num>
  <w:num w:numId="11">
    <w:abstractNumId w:val="16"/>
  </w:num>
  <w:num w:numId="12">
    <w:abstractNumId w:val="11"/>
  </w:num>
  <w:num w:numId="13">
    <w:abstractNumId w:val="15"/>
  </w:num>
  <w:num w:numId="14">
    <w:abstractNumId w:val="1"/>
  </w:num>
  <w:num w:numId="15">
    <w:abstractNumId w:val="8"/>
  </w:num>
  <w:num w:numId="16">
    <w:abstractNumId w:val="7"/>
  </w:num>
  <w:num w:numId="1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3FD"/>
    <w:rsid w:val="0000646B"/>
    <w:rsid w:val="00017C2B"/>
    <w:rsid w:val="000762E0"/>
    <w:rsid w:val="00080EFA"/>
    <w:rsid w:val="000828E8"/>
    <w:rsid w:val="000D205E"/>
    <w:rsid w:val="000D5EB7"/>
    <w:rsid w:val="000F3F0F"/>
    <w:rsid w:val="000F5001"/>
    <w:rsid w:val="00102891"/>
    <w:rsid w:val="00110479"/>
    <w:rsid w:val="00122F96"/>
    <w:rsid w:val="00125DDE"/>
    <w:rsid w:val="001440B4"/>
    <w:rsid w:val="0015435E"/>
    <w:rsid w:val="00164B1E"/>
    <w:rsid w:val="00170605"/>
    <w:rsid w:val="0018400B"/>
    <w:rsid w:val="001928DD"/>
    <w:rsid w:val="001A1BCB"/>
    <w:rsid w:val="001A3F13"/>
    <w:rsid w:val="001C59C6"/>
    <w:rsid w:val="001D1166"/>
    <w:rsid w:val="001E4FA1"/>
    <w:rsid w:val="001F09A0"/>
    <w:rsid w:val="001F7602"/>
    <w:rsid w:val="00216E8C"/>
    <w:rsid w:val="00222121"/>
    <w:rsid w:val="002679E9"/>
    <w:rsid w:val="00270A71"/>
    <w:rsid w:val="0028039B"/>
    <w:rsid w:val="00293542"/>
    <w:rsid w:val="002B1ACA"/>
    <w:rsid w:val="002D6A1A"/>
    <w:rsid w:val="002D7ADC"/>
    <w:rsid w:val="002E0CD4"/>
    <w:rsid w:val="002E1AAF"/>
    <w:rsid w:val="00312A3E"/>
    <w:rsid w:val="00324810"/>
    <w:rsid w:val="00353C3A"/>
    <w:rsid w:val="00357939"/>
    <w:rsid w:val="00373A96"/>
    <w:rsid w:val="00395E56"/>
    <w:rsid w:val="00395E5D"/>
    <w:rsid w:val="003A13A6"/>
    <w:rsid w:val="003C0A0C"/>
    <w:rsid w:val="003C0D6B"/>
    <w:rsid w:val="003F08B2"/>
    <w:rsid w:val="003F361F"/>
    <w:rsid w:val="00422BB6"/>
    <w:rsid w:val="00424866"/>
    <w:rsid w:val="0043176E"/>
    <w:rsid w:val="00437D0A"/>
    <w:rsid w:val="004449D2"/>
    <w:rsid w:val="00453B05"/>
    <w:rsid w:val="00454560"/>
    <w:rsid w:val="00462721"/>
    <w:rsid w:val="00487363"/>
    <w:rsid w:val="00494B84"/>
    <w:rsid w:val="004A3B1A"/>
    <w:rsid w:val="004B567E"/>
    <w:rsid w:val="004C2F5C"/>
    <w:rsid w:val="004F4091"/>
    <w:rsid w:val="00502EF5"/>
    <w:rsid w:val="00550A40"/>
    <w:rsid w:val="0056350A"/>
    <w:rsid w:val="005A362B"/>
    <w:rsid w:val="005B1268"/>
    <w:rsid w:val="005B37B6"/>
    <w:rsid w:val="005B4767"/>
    <w:rsid w:val="005B62D0"/>
    <w:rsid w:val="005B78D8"/>
    <w:rsid w:val="005C4636"/>
    <w:rsid w:val="005E6F6B"/>
    <w:rsid w:val="0061077A"/>
    <w:rsid w:val="0063401A"/>
    <w:rsid w:val="00644BB8"/>
    <w:rsid w:val="006471E9"/>
    <w:rsid w:val="00647A72"/>
    <w:rsid w:val="00655690"/>
    <w:rsid w:val="00674440"/>
    <w:rsid w:val="006C2FA4"/>
    <w:rsid w:val="006C7ADC"/>
    <w:rsid w:val="006E1667"/>
    <w:rsid w:val="006E2DD6"/>
    <w:rsid w:val="006F3C10"/>
    <w:rsid w:val="00701D12"/>
    <w:rsid w:val="007172CB"/>
    <w:rsid w:val="00736370"/>
    <w:rsid w:val="0073755E"/>
    <w:rsid w:val="007474DC"/>
    <w:rsid w:val="00752047"/>
    <w:rsid w:val="007574B0"/>
    <w:rsid w:val="00771BFB"/>
    <w:rsid w:val="00783DD1"/>
    <w:rsid w:val="007B2F2F"/>
    <w:rsid w:val="007B6D4E"/>
    <w:rsid w:val="007C2242"/>
    <w:rsid w:val="007E0AD9"/>
    <w:rsid w:val="007F38E9"/>
    <w:rsid w:val="00802A9C"/>
    <w:rsid w:val="0081460C"/>
    <w:rsid w:val="00821B24"/>
    <w:rsid w:val="00831157"/>
    <w:rsid w:val="00851E51"/>
    <w:rsid w:val="0086675A"/>
    <w:rsid w:val="00876A0A"/>
    <w:rsid w:val="008862C2"/>
    <w:rsid w:val="00891034"/>
    <w:rsid w:val="00892717"/>
    <w:rsid w:val="00895024"/>
    <w:rsid w:val="008B1122"/>
    <w:rsid w:val="008C6425"/>
    <w:rsid w:val="008E0A9E"/>
    <w:rsid w:val="008E5F1A"/>
    <w:rsid w:val="008F31C8"/>
    <w:rsid w:val="00912845"/>
    <w:rsid w:val="00917DBB"/>
    <w:rsid w:val="00925362"/>
    <w:rsid w:val="00971146"/>
    <w:rsid w:val="009740A0"/>
    <w:rsid w:val="00991A4D"/>
    <w:rsid w:val="009B31D7"/>
    <w:rsid w:val="009B7837"/>
    <w:rsid w:val="009C4F8A"/>
    <w:rsid w:val="009D2D23"/>
    <w:rsid w:val="009F76A5"/>
    <w:rsid w:val="00A3248C"/>
    <w:rsid w:val="00A43A47"/>
    <w:rsid w:val="00A57F3A"/>
    <w:rsid w:val="00A6741A"/>
    <w:rsid w:val="00A95A67"/>
    <w:rsid w:val="00AA45BD"/>
    <w:rsid w:val="00AE0C0B"/>
    <w:rsid w:val="00AE396E"/>
    <w:rsid w:val="00AE4B22"/>
    <w:rsid w:val="00AF0D23"/>
    <w:rsid w:val="00AF23C1"/>
    <w:rsid w:val="00AF5545"/>
    <w:rsid w:val="00B215DA"/>
    <w:rsid w:val="00B46861"/>
    <w:rsid w:val="00B47187"/>
    <w:rsid w:val="00B67318"/>
    <w:rsid w:val="00B84470"/>
    <w:rsid w:val="00B84982"/>
    <w:rsid w:val="00BA0A9C"/>
    <w:rsid w:val="00BD66A3"/>
    <w:rsid w:val="00BF681D"/>
    <w:rsid w:val="00C123A7"/>
    <w:rsid w:val="00C13B1F"/>
    <w:rsid w:val="00C32A65"/>
    <w:rsid w:val="00C36852"/>
    <w:rsid w:val="00C4246C"/>
    <w:rsid w:val="00C70EE7"/>
    <w:rsid w:val="00C75768"/>
    <w:rsid w:val="00C75F46"/>
    <w:rsid w:val="00C8529A"/>
    <w:rsid w:val="00C9404F"/>
    <w:rsid w:val="00CA1983"/>
    <w:rsid w:val="00CA41C7"/>
    <w:rsid w:val="00CC4469"/>
    <w:rsid w:val="00CD2361"/>
    <w:rsid w:val="00CE587D"/>
    <w:rsid w:val="00D055D6"/>
    <w:rsid w:val="00D27BEF"/>
    <w:rsid w:val="00D40E07"/>
    <w:rsid w:val="00D416EC"/>
    <w:rsid w:val="00D46859"/>
    <w:rsid w:val="00D6171D"/>
    <w:rsid w:val="00D84A77"/>
    <w:rsid w:val="00D91491"/>
    <w:rsid w:val="00DA1A34"/>
    <w:rsid w:val="00DB2BE4"/>
    <w:rsid w:val="00DC0812"/>
    <w:rsid w:val="00DD7690"/>
    <w:rsid w:val="00DD7B37"/>
    <w:rsid w:val="00DF3FFB"/>
    <w:rsid w:val="00DF414A"/>
    <w:rsid w:val="00DF5945"/>
    <w:rsid w:val="00DF6F3A"/>
    <w:rsid w:val="00E04E3F"/>
    <w:rsid w:val="00E16209"/>
    <w:rsid w:val="00E263FD"/>
    <w:rsid w:val="00E327B3"/>
    <w:rsid w:val="00E5089B"/>
    <w:rsid w:val="00E65103"/>
    <w:rsid w:val="00E77B7D"/>
    <w:rsid w:val="00E81D58"/>
    <w:rsid w:val="00E82F7D"/>
    <w:rsid w:val="00E85F84"/>
    <w:rsid w:val="00E95B3D"/>
    <w:rsid w:val="00EA09ED"/>
    <w:rsid w:val="00EA212C"/>
    <w:rsid w:val="00EB29C6"/>
    <w:rsid w:val="00EC155B"/>
    <w:rsid w:val="00EC6BCA"/>
    <w:rsid w:val="00ED541D"/>
    <w:rsid w:val="00ED62F0"/>
    <w:rsid w:val="00EE444F"/>
    <w:rsid w:val="00EF1594"/>
    <w:rsid w:val="00F0227E"/>
    <w:rsid w:val="00F25DAD"/>
    <w:rsid w:val="00F42A9C"/>
    <w:rsid w:val="00F454A7"/>
    <w:rsid w:val="00F60244"/>
    <w:rsid w:val="00F61F61"/>
    <w:rsid w:val="00F761C6"/>
    <w:rsid w:val="00F76C85"/>
    <w:rsid w:val="00F94B84"/>
    <w:rsid w:val="00FB359E"/>
    <w:rsid w:val="00FC53CF"/>
    <w:rsid w:val="00FD2F03"/>
    <w:rsid w:val="00FD3BC4"/>
    <w:rsid w:val="00FD5AB5"/>
    <w:rsid w:val="00FD64E5"/>
    <w:rsid w:val="00FE6F69"/>
    <w:rsid w:val="00FF566A"/>
    <w:rsid w:val="0817BCCA"/>
    <w:rsid w:val="17C45898"/>
    <w:rsid w:val="27C27345"/>
    <w:rsid w:val="28779CB6"/>
    <w:rsid w:val="2BD548CF"/>
    <w:rsid w:val="2FE7FD3A"/>
    <w:rsid w:val="52D12420"/>
    <w:rsid w:val="62FFFDAF"/>
    <w:rsid w:val="677820AE"/>
    <w:rsid w:val="7A0B66DA"/>
    <w:rsid w:val="7D16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817B3D"/>
  <w15:chartTrackingRefBased/>
  <w15:docId w15:val="{E49CA0E0-6775-4721-8FF0-AF7F0E16F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31C8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8F31C8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DF5945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24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A3248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A3248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771BFB"/>
    <w:rPr>
      <w:lang w:val="en-GB" w:eastAsia="en-US"/>
    </w:rPr>
  </w:style>
  <w:style w:type="character" w:styleId="Hyperlink">
    <w:name w:val="Hyperlink"/>
    <w:uiPriority w:val="99"/>
    <w:qFormat/>
    <w:rsid w:val="00BF681D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BF681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ftp/tsg_ran/WG1_RL1/TSGR1_AH/NR_AH_1901/Docs/R1-190110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5AIRPNAIUNRU-1830940522-4657</_dlc_DocId>
    <_dlc_DocIdUrl xmlns="71c5aaf6-e6ce-465b-b873-5148d2a4c105">
      <Url>https://nokia.sharepoint.com/sites/c5g/5gradio/_layouts/15/DocIdRedir.aspx?ID=5AIRPNAIUNRU-1830940522-4657</Url>
      <Description>5AIRPNAIUNRU-1830940522-4657</Description>
    </_dlc_DocIdUrl>
    <Information xmlns="3b34c8f0-1ef5-4d1e-bb66-517ce7fe7356" xsi:nil="true"/>
    <Associated_x0020_Task xmlns="3b34c8f0-1ef5-4d1e-bb66-517ce7fe7356"/>
    <HideFromDelve xmlns="71c5aaf6-e6ce-465b-b873-5148d2a4c105">false</HideFromDelve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5D58D-35E4-435D-9DA1-6A3E14AE56B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7A7614F-4432-467A-81E1-7379AF806F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8F7C1E-D1C3-42F6-BA99-1AFCEAC597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0222DE0-821F-462F-89BB-0846712378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65647EE-EA25-4F7C-9F5F-D8F2454B19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A3602DDE-A959-42D0-9E07-C3C8D6CF871C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EC04AB91-4285-43B3-B7B3-377F99013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433</Words>
  <Characters>2472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</cp:lastModifiedBy>
  <cp:revision>31</cp:revision>
  <cp:lastPrinted>2002-04-23T16:10:00Z</cp:lastPrinted>
  <dcterms:created xsi:type="dcterms:W3CDTF">2019-01-11T08:44:00Z</dcterms:created>
  <dcterms:modified xsi:type="dcterms:W3CDTF">2019-01-11T18:36:00Z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5AIRPNAIUNRU-1830940522-4636</vt:lpwstr>
  </property>
  <property fmtid="{D5CDD505-2E9C-101B-9397-08002B2CF9AE}" pid="3" name="_dlc_DocIdItemGuid">
    <vt:lpwstr>cef04621-2ec2-4d85-a6d0-063ceb045a7a</vt:lpwstr>
  </property>
  <property fmtid="{D5CDD505-2E9C-101B-9397-08002B2CF9AE}" pid="4" name="_dlc_DocIdUrl">
    <vt:lpwstr>https://nokia.sharepoint.com/sites/c5g/5gradio/_layouts/15/DocIdRedir.aspx?ID=5AIRPNAIUNRU-1830940522-4636, 5AIRPNAIUNRU-1830940522-4636</vt:lpwstr>
  </property>
  <property fmtid="{D5CDD505-2E9C-101B-9397-08002B2CF9AE}" pid="5" name="Information">
    <vt:lpwstr/>
  </property>
  <property fmtid="{D5CDD505-2E9C-101B-9397-08002B2CF9AE}" pid="6" name="HideFromDelve">
    <vt:lpwstr>0</vt:lpwstr>
  </property>
  <property fmtid="{D5CDD505-2E9C-101B-9397-08002B2CF9AE}" pid="7" name="Associated Task">
    <vt:lpwstr/>
  </property>
  <property fmtid="{D5CDD505-2E9C-101B-9397-08002B2CF9AE}" pid="8" name="ContentTypeId">
    <vt:lpwstr>0x010100F72F5225BF40E546BD513D0BB4BDDD33</vt:lpwstr>
  </property>
</Properties>
</file>